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4890" w14:textId="77777777" w:rsidR="000F21CC" w:rsidRPr="00235AB5" w:rsidRDefault="000F21CC" w:rsidP="00235AB5">
      <w:pPr>
        <w:jc w:val="center"/>
        <w:rPr>
          <w:rFonts w:cs="Arial"/>
          <w:vanish/>
          <w:szCs w:val="24"/>
        </w:rPr>
      </w:pPr>
    </w:p>
    <w:p w14:paraId="157DF2F2" w14:textId="77777777" w:rsidR="00235AB5" w:rsidRPr="00235AB5" w:rsidRDefault="00235AB5" w:rsidP="00235AB5">
      <w:pPr>
        <w:jc w:val="center"/>
        <w:rPr>
          <w:rFonts w:cs="Arial"/>
          <w:b/>
          <w:szCs w:val="24"/>
        </w:rPr>
      </w:pPr>
      <w:r w:rsidRPr="00235AB5">
        <w:rPr>
          <w:rFonts w:cs="Arial"/>
          <w:b/>
          <w:szCs w:val="24"/>
        </w:rPr>
        <w:t>HIGHWAYS ACT 1980 – SECTION 177</w:t>
      </w:r>
    </w:p>
    <w:p w14:paraId="1BDDE13E" w14:textId="77777777" w:rsidR="00235AB5" w:rsidRPr="00235AB5" w:rsidRDefault="00235AB5" w:rsidP="00235AB5">
      <w:pPr>
        <w:jc w:val="center"/>
        <w:rPr>
          <w:rFonts w:cs="Arial"/>
          <w:b/>
          <w:szCs w:val="24"/>
        </w:rPr>
      </w:pPr>
      <w:r w:rsidRPr="00235AB5">
        <w:rPr>
          <w:rFonts w:cs="Arial"/>
          <w:b/>
          <w:szCs w:val="24"/>
        </w:rPr>
        <w:t>TEMPORARY OVERSAIL APPLICATION</w:t>
      </w:r>
      <w:r w:rsidRPr="00235AB5">
        <w:rPr>
          <w:rFonts w:cs="Arial"/>
          <w:b/>
          <w:szCs w:val="24"/>
        </w:rPr>
        <w:br/>
      </w:r>
      <w:proofErr w:type="spellStart"/>
      <w:r w:rsidRPr="00235AB5">
        <w:rPr>
          <w:rFonts w:cs="Arial"/>
          <w:b/>
          <w:szCs w:val="24"/>
        </w:rPr>
        <w:t>APPLICATION</w:t>
      </w:r>
      <w:proofErr w:type="spellEnd"/>
      <w:r w:rsidRPr="00235AB5">
        <w:rPr>
          <w:rFonts w:cs="Arial"/>
          <w:b/>
          <w:szCs w:val="24"/>
        </w:rPr>
        <w:t xml:space="preserve"> TO USE A CRANE, CHERRY PICKER, MOBILE PLATFORM</w:t>
      </w:r>
    </w:p>
    <w:p w14:paraId="2A16D6C3" w14:textId="77777777" w:rsidR="00235AB5" w:rsidRPr="00235AB5" w:rsidRDefault="00235AB5" w:rsidP="00235AB5">
      <w:pPr>
        <w:rPr>
          <w:rFonts w:cs="Arial"/>
          <w:b/>
          <w:szCs w:val="24"/>
        </w:rPr>
      </w:pPr>
    </w:p>
    <w:p w14:paraId="4939C0C2" w14:textId="77777777" w:rsidR="00235AB5" w:rsidRPr="00235AB5" w:rsidRDefault="00235AB5" w:rsidP="00235AB5">
      <w:pPr>
        <w:rPr>
          <w:rFonts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35AB5" w:rsidRPr="00235AB5" w14:paraId="6D49938E" w14:textId="77777777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05D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Name and address of </w:t>
            </w:r>
            <w:proofErr w:type="gramStart"/>
            <w:r w:rsidRPr="00235AB5">
              <w:rPr>
                <w:rFonts w:cs="Arial"/>
                <w:szCs w:val="24"/>
              </w:rPr>
              <w:t>Company:-</w:t>
            </w:r>
            <w:proofErr w:type="gramEnd"/>
          </w:p>
          <w:p w14:paraId="11A8F5B1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19E63BFA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3097B3E6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46DD3C5F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Contact </w:t>
            </w:r>
            <w:proofErr w:type="gramStart"/>
            <w:r w:rsidRPr="00235AB5">
              <w:rPr>
                <w:rFonts w:cs="Arial"/>
                <w:szCs w:val="24"/>
              </w:rPr>
              <w:t>Name:-</w:t>
            </w:r>
            <w:proofErr w:type="gramEnd"/>
          </w:p>
          <w:p w14:paraId="3061DCBB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355DD211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6B50B1BC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proofErr w:type="spellStart"/>
            <w:r w:rsidRPr="00235AB5">
              <w:rPr>
                <w:rFonts w:cs="Arial"/>
                <w:szCs w:val="24"/>
              </w:rPr>
              <w:t>Telehone</w:t>
            </w:r>
            <w:proofErr w:type="spellEnd"/>
            <w:r w:rsidRPr="00235AB5">
              <w:rPr>
                <w:rFonts w:cs="Arial"/>
                <w:szCs w:val="24"/>
              </w:rPr>
              <w:t xml:space="preserve"> </w:t>
            </w:r>
            <w:proofErr w:type="gramStart"/>
            <w:r w:rsidRPr="00235AB5">
              <w:rPr>
                <w:rFonts w:cs="Arial"/>
                <w:szCs w:val="24"/>
              </w:rPr>
              <w:t>No:-</w:t>
            </w:r>
            <w:proofErr w:type="gramEnd"/>
          </w:p>
          <w:p w14:paraId="11BF782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79713792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076DE03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Email </w:t>
            </w:r>
            <w:proofErr w:type="gramStart"/>
            <w:r w:rsidRPr="00235AB5">
              <w:rPr>
                <w:rFonts w:cs="Arial"/>
                <w:szCs w:val="24"/>
              </w:rPr>
              <w:t>address:-</w:t>
            </w:r>
            <w:proofErr w:type="gramEnd"/>
          </w:p>
          <w:p w14:paraId="1D3F6158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23862BC3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</w:tc>
      </w:tr>
    </w:tbl>
    <w:p w14:paraId="3AAEA5DF" w14:textId="77777777" w:rsidR="00235AB5" w:rsidRPr="00235AB5" w:rsidRDefault="00235AB5" w:rsidP="00235AB5">
      <w:pPr>
        <w:rPr>
          <w:rFonts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35AB5" w:rsidRPr="00235AB5" w14:paraId="266054DF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C71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Location of </w:t>
            </w:r>
            <w:proofErr w:type="gramStart"/>
            <w:r w:rsidRPr="00235AB5">
              <w:rPr>
                <w:rFonts w:cs="Arial"/>
                <w:szCs w:val="24"/>
              </w:rPr>
              <w:t>Works:-</w:t>
            </w:r>
            <w:proofErr w:type="gramEnd"/>
          </w:p>
          <w:p w14:paraId="7801B27C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74292D6A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6AC02AC6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6935E41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537C315A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Area of the street </w:t>
            </w:r>
            <w:proofErr w:type="gramStart"/>
            <w:r w:rsidRPr="00235AB5">
              <w:rPr>
                <w:rFonts w:cs="Arial"/>
                <w:szCs w:val="24"/>
              </w:rPr>
              <w:t>affected:-</w:t>
            </w:r>
            <w:proofErr w:type="gramEnd"/>
          </w:p>
          <w:p w14:paraId="5E7E3238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2A597718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proofErr w:type="gramStart"/>
            <w:r w:rsidRPr="00235AB5">
              <w:rPr>
                <w:rFonts w:cs="Arial"/>
                <w:szCs w:val="24"/>
              </w:rPr>
              <w:t>Carriageway:-</w:t>
            </w:r>
            <w:proofErr w:type="gramEnd"/>
            <w:r w:rsidRPr="00235AB5">
              <w:rPr>
                <w:rFonts w:cs="Arial"/>
                <w:szCs w:val="24"/>
              </w:rPr>
              <w:t xml:space="preserve"> Yes/No</w:t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proofErr w:type="gramStart"/>
            <w:r w:rsidRPr="00235AB5">
              <w:rPr>
                <w:rFonts w:cs="Arial"/>
                <w:szCs w:val="24"/>
              </w:rPr>
              <w:t>Footway:-</w:t>
            </w:r>
            <w:proofErr w:type="gramEnd"/>
            <w:r w:rsidRPr="00235AB5">
              <w:rPr>
                <w:rFonts w:cs="Arial"/>
                <w:szCs w:val="24"/>
              </w:rPr>
              <w:t xml:space="preserve"> Yes/No</w:t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proofErr w:type="gramStart"/>
            <w:r w:rsidRPr="00235AB5">
              <w:rPr>
                <w:rFonts w:cs="Arial"/>
                <w:szCs w:val="24"/>
              </w:rPr>
              <w:t>Verge:-</w:t>
            </w:r>
            <w:proofErr w:type="gramEnd"/>
            <w:r w:rsidRPr="00235AB5">
              <w:rPr>
                <w:rFonts w:cs="Arial"/>
                <w:szCs w:val="24"/>
              </w:rPr>
              <w:t xml:space="preserve"> Yes/No</w:t>
            </w:r>
          </w:p>
          <w:p w14:paraId="453AAB03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76BF5D04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</w:tc>
      </w:tr>
    </w:tbl>
    <w:p w14:paraId="58A4B093" w14:textId="77777777" w:rsidR="00235AB5" w:rsidRPr="00235AB5" w:rsidRDefault="00235AB5" w:rsidP="00235AB5">
      <w:pPr>
        <w:rPr>
          <w:rFonts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35AB5" w:rsidRPr="00235AB5" w14:paraId="2E295124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EC5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proofErr w:type="gramStart"/>
            <w:r w:rsidRPr="00235AB5">
              <w:rPr>
                <w:rFonts w:cs="Arial"/>
                <w:szCs w:val="24"/>
              </w:rPr>
              <w:t>Dates:-</w:t>
            </w:r>
            <w:proofErr w:type="gramEnd"/>
            <w:r w:rsidRPr="00235AB5">
              <w:rPr>
                <w:rFonts w:cs="Arial"/>
                <w:szCs w:val="24"/>
              </w:rPr>
              <w:t xml:space="preserve"> </w:t>
            </w:r>
            <w:r w:rsidRPr="00235AB5">
              <w:rPr>
                <w:rFonts w:cs="Arial"/>
                <w:szCs w:val="24"/>
              </w:rPr>
              <w:tab/>
            </w:r>
            <w:proofErr w:type="gramStart"/>
            <w:r w:rsidRPr="00235AB5">
              <w:rPr>
                <w:rFonts w:cs="Arial"/>
                <w:szCs w:val="24"/>
              </w:rPr>
              <w:t>From:-</w:t>
            </w:r>
            <w:proofErr w:type="gramEnd"/>
            <w:r w:rsidRPr="00235AB5">
              <w:rPr>
                <w:rFonts w:cs="Arial"/>
                <w:szCs w:val="24"/>
              </w:rPr>
              <w:t xml:space="preserve"> </w:t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  <w:t xml:space="preserve"> </w:t>
            </w:r>
          </w:p>
          <w:p w14:paraId="23072D7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6567F629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ab/>
            </w:r>
            <w:r w:rsidRPr="00235AB5">
              <w:rPr>
                <w:rFonts w:cs="Arial"/>
                <w:szCs w:val="24"/>
              </w:rPr>
              <w:tab/>
            </w:r>
            <w:proofErr w:type="gramStart"/>
            <w:r w:rsidRPr="00235AB5">
              <w:rPr>
                <w:rFonts w:cs="Arial"/>
                <w:szCs w:val="24"/>
              </w:rPr>
              <w:t>To:-</w:t>
            </w:r>
            <w:proofErr w:type="gramEnd"/>
          </w:p>
          <w:p w14:paraId="605B6B1E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</w:tc>
      </w:tr>
    </w:tbl>
    <w:p w14:paraId="021A937F" w14:textId="77777777" w:rsidR="00235AB5" w:rsidRPr="00235AB5" w:rsidRDefault="00235AB5" w:rsidP="00235AB5">
      <w:pPr>
        <w:rPr>
          <w:rFonts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35AB5" w:rsidRPr="00235AB5" w14:paraId="30061653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234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  <w:r w:rsidRPr="00235AB5">
              <w:rPr>
                <w:rFonts w:cs="Arial"/>
                <w:szCs w:val="24"/>
              </w:rPr>
              <w:t xml:space="preserve">Additional Information i.e. footpath closure, traffic signals, signage </w:t>
            </w:r>
            <w:proofErr w:type="gramStart"/>
            <w:r w:rsidRPr="00235AB5">
              <w:rPr>
                <w:rFonts w:cs="Arial"/>
                <w:szCs w:val="24"/>
              </w:rPr>
              <w:t>etc.:-</w:t>
            </w:r>
            <w:proofErr w:type="gramEnd"/>
          </w:p>
          <w:p w14:paraId="1B5C2F09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3A85241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20C66C8F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773F7A7E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594B3E17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3699DE2F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47ED8525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7E19AEA2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3A4D8705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  <w:p w14:paraId="08C09CB5" w14:textId="77777777" w:rsidR="00235AB5" w:rsidRDefault="00235AB5" w:rsidP="00235AB5">
            <w:pPr>
              <w:rPr>
                <w:rFonts w:cs="Arial"/>
                <w:szCs w:val="24"/>
              </w:rPr>
            </w:pPr>
          </w:p>
          <w:p w14:paraId="5629646B" w14:textId="77777777" w:rsidR="00235AB5" w:rsidRDefault="00235AB5" w:rsidP="00235AB5">
            <w:pPr>
              <w:rPr>
                <w:rFonts w:cs="Arial"/>
                <w:szCs w:val="24"/>
              </w:rPr>
            </w:pPr>
          </w:p>
          <w:p w14:paraId="1093E9A3" w14:textId="77777777" w:rsidR="00235AB5" w:rsidRDefault="00235AB5" w:rsidP="00235AB5">
            <w:pPr>
              <w:rPr>
                <w:rFonts w:cs="Arial"/>
                <w:szCs w:val="24"/>
              </w:rPr>
            </w:pPr>
          </w:p>
          <w:p w14:paraId="07E9F038" w14:textId="77777777" w:rsidR="00235AB5" w:rsidRDefault="00235AB5" w:rsidP="00235AB5">
            <w:pPr>
              <w:rPr>
                <w:rFonts w:cs="Arial"/>
                <w:szCs w:val="24"/>
              </w:rPr>
            </w:pPr>
          </w:p>
          <w:p w14:paraId="4B41A28F" w14:textId="77777777" w:rsidR="00235AB5" w:rsidRPr="00235AB5" w:rsidRDefault="00235AB5" w:rsidP="00235AB5">
            <w:pPr>
              <w:rPr>
                <w:rFonts w:cs="Arial"/>
                <w:szCs w:val="24"/>
              </w:rPr>
            </w:pPr>
          </w:p>
        </w:tc>
      </w:tr>
    </w:tbl>
    <w:p w14:paraId="749347D7" w14:textId="77777777" w:rsidR="00235AB5" w:rsidRPr="00235AB5" w:rsidRDefault="00235AB5" w:rsidP="00235AB5">
      <w:pPr>
        <w:rPr>
          <w:rFonts w:cs="Arial"/>
          <w:szCs w:val="24"/>
        </w:rPr>
      </w:pPr>
    </w:p>
    <w:p w14:paraId="5137ED34" w14:textId="77777777" w:rsidR="00235AB5" w:rsidRPr="00235AB5" w:rsidRDefault="00235AB5" w:rsidP="00235AB5">
      <w:pPr>
        <w:rPr>
          <w:rFonts w:cs="Arial"/>
          <w:szCs w:val="24"/>
        </w:rPr>
      </w:pPr>
      <w:r w:rsidRPr="00235AB5">
        <w:rPr>
          <w:rFonts w:cs="Arial"/>
          <w:szCs w:val="24"/>
        </w:rPr>
        <w:t xml:space="preserve">Guidance </w:t>
      </w:r>
      <w:proofErr w:type="gramStart"/>
      <w:r w:rsidRPr="00235AB5">
        <w:rPr>
          <w:rFonts w:cs="Arial"/>
          <w:szCs w:val="24"/>
        </w:rPr>
        <w:t>Notes:-</w:t>
      </w:r>
      <w:proofErr w:type="gramEnd"/>
    </w:p>
    <w:p w14:paraId="6993C585" w14:textId="77777777" w:rsidR="00235AB5" w:rsidRPr="00235AB5" w:rsidRDefault="00235AB5" w:rsidP="00235AB5">
      <w:pPr>
        <w:rPr>
          <w:rFonts w:cs="Arial"/>
          <w:szCs w:val="24"/>
        </w:rPr>
      </w:pPr>
    </w:p>
    <w:p w14:paraId="650D7327" w14:textId="77777777" w:rsidR="00235AB5" w:rsidRPr="00235AB5" w:rsidRDefault="00235AB5" w:rsidP="00235AB5">
      <w:pPr>
        <w:rPr>
          <w:rFonts w:cs="Arial"/>
          <w:szCs w:val="24"/>
        </w:rPr>
      </w:pPr>
      <w:r w:rsidRPr="00235AB5">
        <w:rPr>
          <w:rFonts w:cs="Arial"/>
          <w:szCs w:val="24"/>
        </w:rPr>
        <w:t>Permits will not be issued if the placing of the apparatus on the highway infringes a parking restriction or contravenes any provision of the Highways Act 1980.</w:t>
      </w:r>
    </w:p>
    <w:p w14:paraId="50079854" w14:textId="77777777" w:rsidR="00235AB5" w:rsidRPr="00235AB5" w:rsidRDefault="00235AB5" w:rsidP="00235AB5">
      <w:pPr>
        <w:rPr>
          <w:rFonts w:cs="Arial"/>
          <w:szCs w:val="24"/>
        </w:rPr>
      </w:pPr>
    </w:p>
    <w:p w14:paraId="4E6B9D57" w14:textId="77777777" w:rsidR="00235AB5" w:rsidRPr="00235AB5" w:rsidRDefault="00235AB5" w:rsidP="00235AB5">
      <w:pPr>
        <w:numPr>
          <w:ilvl w:val="0"/>
          <w:numId w:val="2"/>
        </w:numPr>
        <w:rPr>
          <w:rFonts w:cs="Arial"/>
          <w:szCs w:val="24"/>
        </w:rPr>
      </w:pPr>
      <w:r w:rsidRPr="00235AB5">
        <w:rPr>
          <w:rFonts w:cs="Arial"/>
          <w:szCs w:val="24"/>
        </w:rPr>
        <w:t>The Cost of the Permit is £30 per day / £100 per week.</w:t>
      </w:r>
    </w:p>
    <w:p w14:paraId="117FEFBF" w14:textId="77777777" w:rsidR="00235AB5" w:rsidRPr="00235AB5" w:rsidRDefault="00235AB5" w:rsidP="00235AB5">
      <w:pPr>
        <w:rPr>
          <w:rFonts w:cs="Arial"/>
          <w:szCs w:val="24"/>
        </w:rPr>
      </w:pPr>
    </w:p>
    <w:p w14:paraId="741D1D65" w14:textId="77777777" w:rsidR="00235AB5" w:rsidRPr="00235AB5" w:rsidRDefault="00235AB5" w:rsidP="00235AB5">
      <w:pPr>
        <w:numPr>
          <w:ilvl w:val="0"/>
          <w:numId w:val="2"/>
        </w:numPr>
        <w:rPr>
          <w:rFonts w:cs="Arial"/>
          <w:szCs w:val="24"/>
        </w:rPr>
      </w:pPr>
      <w:r w:rsidRPr="00235AB5">
        <w:rPr>
          <w:rFonts w:cs="Arial"/>
          <w:szCs w:val="24"/>
        </w:rPr>
        <w:t>A traffic management plan must be provided to show the exact location/s.</w:t>
      </w:r>
    </w:p>
    <w:p w14:paraId="1BFD8F93" w14:textId="77777777" w:rsidR="00235AB5" w:rsidRPr="00235AB5" w:rsidRDefault="00235AB5" w:rsidP="00235AB5">
      <w:pPr>
        <w:rPr>
          <w:rFonts w:cs="Arial"/>
          <w:szCs w:val="24"/>
        </w:rPr>
      </w:pPr>
    </w:p>
    <w:p w14:paraId="6979B2D2" w14:textId="77777777" w:rsidR="00235AB5" w:rsidRPr="00235AB5" w:rsidRDefault="00235AB5" w:rsidP="00235AB5">
      <w:pPr>
        <w:numPr>
          <w:ilvl w:val="0"/>
          <w:numId w:val="2"/>
        </w:numPr>
        <w:rPr>
          <w:rFonts w:cs="Arial"/>
          <w:szCs w:val="24"/>
        </w:rPr>
      </w:pPr>
      <w:r w:rsidRPr="00235AB5">
        <w:rPr>
          <w:rFonts w:cs="Arial"/>
          <w:szCs w:val="24"/>
        </w:rPr>
        <w:t>The Company named above shall indemnify the Council against all actions, proceedings, claims and liability howsoever arising and will require public liability insurance of at least £6m.  The Authority will require a copy of the current certificate to be kept on file.  A permit will not be issued without proof of insurance.</w:t>
      </w:r>
    </w:p>
    <w:p w14:paraId="7CCE19DF" w14:textId="77777777" w:rsidR="00235AB5" w:rsidRPr="00235AB5" w:rsidRDefault="00235AB5" w:rsidP="00235AB5">
      <w:pPr>
        <w:rPr>
          <w:rFonts w:cs="Arial"/>
          <w:szCs w:val="24"/>
        </w:rPr>
      </w:pPr>
    </w:p>
    <w:p w14:paraId="09C37C52" w14:textId="77777777" w:rsidR="00235AB5" w:rsidRPr="00235AB5" w:rsidRDefault="00235AB5" w:rsidP="00235AB5">
      <w:pPr>
        <w:numPr>
          <w:ilvl w:val="0"/>
          <w:numId w:val="2"/>
        </w:numPr>
        <w:rPr>
          <w:rFonts w:cs="Arial"/>
          <w:szCs w:val="24"/>
        </w:rPr>
      </w:pPr>
      <w:r w:rsidRPr="00235AB5">
        <w:rPr>
          <w:rFonts w:cs="Arial"/>
          <w:szCs w:val="24"/>
        </w:rPr>
        <w:t>Copies of current qualifications or certificates of operators and other personnel involved with the proposed operation.</w:t>
      </w:r>
    </w:p>
    <w:p w14:paraId="2B851674" w14:textId="77777777" w:rsidR="00235AB5" w:rsidRPr="00235AB5" w:rsidRDefault="00235AB5" w:rsidP="00235AB5">
      <w:pPr>
        <w:rPr>
          <w:rFonts w:cs="Arial"/>
          <w:szCs w:val="24"/>
        </w:rPr>
      </w:pPr>
    </w:p>
    <w:p w14:paraId="2BBB309D" w14:textId="77777777" w:rsidR="00235AB5" w:rsidRPr="00235AB5" w:rsidRDefault="00235AB5" w:rsidP="00235AB5">
      <w:pPr>
        <w:rPr>
          <w:rFonts w:cs="Arial"/>
          <w:szCs w:val="24"/>
        </w:rPr>
      </w:pPr>
      <w:r w:rsidRPr="00235AB5">
        <w:rPr>
          <w:rFonts w:cs="Arial"/>
          <w:szCs w:val="24"/>
        </w:rPr>
        <w:t xml:space="preserve">Authority is given to the </w:t>
      </w:r>
      <w:proofErr w:type="gramStart"/>
      <w:r w:rsidRPr="00235AB5">
        <w:rPr>
          <w:rFonts w:cs="Arial"/>
          <w:szCs w:val="24"/>
        </w:rPr>
        <w:t>above named</w:t>
      </w:r>
      <w:proofErr w:type="gramEnd"/>
      <w:r w:rsidRPr="00235AB5">
        <w:rPr>
          <w:rFonts w:cs="Arial"/>
          <w:szCs w:val="24"/>
        </w:rPr>
        <w:t xml:space="preserve"> Company to place such traffic signs on the highway as are required under the Safety at Street Works and Road Works Code of Practice.</w:t>
      </w:r>
    </w:p>
    <w:p w14:paraId="4744D405" w14:textId="77777777" w:rsidR="00235AB5" w:rsidRPr="00235AB5" w:rsidRDefault="00235AB5" w:rsidP="00235AB5">
      <w:pPr>
        <w:rPr>
          <w:rFonts w:cs="Arial"/>
          <w:szCs w:val="24"/>
        </w:rPr>
      </w:pPr>
    </w:p>
    <w:p w14:paraId="3686AD9E" w14:textId="77777777" w:rsidR="00235AB5" w:rsidRPr="00235AB5" w:rsidRDefault="00235AB5" w:rsidP="00235AB5">
      <w:pPr>
        <w:rPr>
          <w:rFonts w:cs="Arial"/>
          <w:szCs w:val="24"/>
        </w:rPr>
      </w:pPr>
      <w:r w:rsidRPr="00235AB5">
        <w:rPr>
          <w:rFonts w:cs="Arial"/>
          <w:szCs w:val="24"/>
        </w:rPr>
        <w:t>Attention is drawn to British Standard 7121: Lifting Operations &amp; Lifting Equipment Regulations 1998 which must be considered at all times of operation.</w:t>
      </w:r>
      <w:r w:rsidRPr="00235AB5">
        <w:rPr>
          <w:rFonts w:cs="Arial"/>
          <w:szCs w:val="24"/>
        </w:rPr>
        <w:br/>
      </w:r>
      <w:r w:rsidRPr="00235AB5">
        <w:rPr>
          <w:rFonts w:cs="Arial"/>
          <w:szCs w:val="24"/>
        </w:rPr>
        <w:br/>
        <w:t xml:space="preserve">Please send all applications to </w:t>
      </w:r>
      <w:hyperlink r:id="rId11" w:history="1">
        <w:r w:rsidRPr="00235AB5">
          <w:rPr>
            <w:rStyle w:val="Hyperlink"/>
            <w:rFonts w:cs="Arial"/>
            <w:szCs w:val="24"/>
          </w:rPr>
          <w:t>clic@ceredigion.gov.uk</w:t>
        </w:r>
      </w:hyperlink>
      <w:r w:rsidRPr="00235AB5">
        <w:rPr>
          <w:rFonts w:cs="Arial"/>
          <w:szCs w:val="24"/>
        </w:rPr>
        <w:t xml:space="preserve"> for the attention of the Streetworks Section.</w:t>
      </w:r>
    </w:p>
    <w:p w14:paraId="0D3152F0" w14:textId="67BF4C28" w:rsidR="00B25B0D" w:rsidRPr="00235AB5" w:rsidRDefault="00235AB5" w:rsidP="00235AB5">
      <w:pPr>
        <w:rPr>
          <w:rFonts w:cs="Arial"/>
          <w:szCs w:val="24"/>
        </w:rPr>
      </w:pPr>
      <w:r w:rsidRPr="00235AB5">
        <w:rPr>
          <w:rFonts w:cs="Arial"/>
          <w:szCs w:val="24"/>
        </w:rPr>
        <w:t xml:space="preserve">Link to the Streetworks website:- </w:t>
      </w:r>
      <w:hyperlink r:id="rId12" w:history="1">
        <w:r w:rsidRPr="00235AB5">
          <w:rPr>
            <w:rStyle w:val="Hyperlink"/>
            <w:rFonts w:cs="Arial"/>
            <w:szCs w:val="24"/>
          </w:rPr>
          <w:t>Ceredigion Streetworks - Ceredigion County Council</w:t>
        </w:r>
      </w:hyperlink>
      <w:r w:rsidRPr="00235AB5">
        <w:rPr>
          <w:rFonts w:cs="Arial"/>
          <w:szCs w:val="24"/>
        </w:rPr>
        <w:t>.</w:t>
      </w:r>
    </w:p>
    <w:sectPr w:rsidR="00B25B0D" w:rsidRPr="00235AB5" w:rsidSect="009459EB">
      <w:headerReference w:type="first" r:id="rId13"/>
      <w:footerReference w:type="first" r:id="rId14"/>
      <w:pgSz w:w="11906" w:h="16838" w:code="9"/>
      <w:pgMar w:top="720" w:right="720" w:bottom="720" w:left="720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FA00" w14:textId="77777777" w:rsidR="000E785D" w:rsidRDefault="000E785D">
      <w:r>
        <w:separator/>
      </w:r>
    </w:p>
  </w:endnote>
  <w:endnote w:type="continuationSeparator" w:id="0">
    <w:p w14:paraId="7A6960A5" w14:textId="77777777" w:rsidR="000E785D" w:rsidRDefault="000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6CC" w14:textId="77777777" w:rsidR="00FC1981" w:rsidRPr="0065458D" w:rsidRDefault="00FC1981" w:rsidP="000C5FB8">
    <w:pPr>
      <w:tabs>
        <w:tab w:val="left" w:pos="9165"/>
      </w:tabs>
      <w:rPr>
        <w:rFonts w:ascii="Aptos" w:hAnsi="Aptos"/>
        <w:sz w:val="16"/>
        <w:szCs w:val="16"/>
      </w:rPr>
    </w:pPr>
    <w:r w:rsidRPr="0065458D">
      <w:rPr>
        <w:rFonts w:ascii="Aptos" w:hAnsi="Aptos"/>
        <w:sz w:val="16"/>
        <w:szCs w:val="16"/>
        <w:lang w:val="cy-GB"/>
      </w:rPr>
      <w:t xml:space="preserve">Rydym yn croesawu gohebiaeth yn Gymraeg a </w:t>
    </w:r>
    <w:r w:rsidR="0065458D">
      <w:rPr>
        <w:rFonts w:ascii="Aptos" w:hAnsi="Aptos"/>
        <w:sz w:val="16"/>
        <w:szCs w:val="16"/>
        <w:lang w:val="cy-GB"/>
      </w:rPr>
      <w:t xml:space="preserve">Saesneg / </w:t>
    </w:r>
    <w:r w:rsidRPr="0065458D">
      <w:rPr>
        <w:rFonts w:ascii="Aptos" w:hAnsi="Aptos"/>
        <w:sz w:val="16"/>
        <w:szCs w:val="16"/>
      </w:rPr>
      <w:t>We welcome correspondence in Welsh and English.</w:t>
    </w:r>
    <w:r w:rsidR="00D31918" w:rsidRPr="0065458D">
      <w:rPr>
        <w:rFonts w:ascii="Aptos" w:hAnsi="Aptos"/>
        <w:sz w:val="16"/>
        <w:szCs w:val="16"/>
      </w:rPr>
      <w:t xml:space="preserve"> </w:t>
    </w:r>
  </w:p>
  <w:p w14:paraId="18026AB5" w14:textId="77777777" w:rsidR="00FC1981" w:rsidRPr="0065458D" w:rsidRDefault="00FC1981" w:rsidP="00FC1981">
    <w:pPr>
      <w:tabs>
        <w:tab w:val="left" w:pos="9165"/>
      </w:tabs>
      <w:rPr>
        <w:rFonts w:ascii="Aptos" w:hAnsi="Aptos"/>
        <w:i/>
        <w:iCs/>
        <w:sz w:val="16"/>
        <w:szCs w:val="16"/>
      </w:rPr>
    </w:pPr>
    <w:r w:rsidRPr="0065458D">
      <w:rPr>
        <w:rFonts w:ascii="Aptos" w:hAnsi="Aptos"/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77E38" wp14:editId="5772236D">
              <wp:simplePos x="0" y="0"/>
              <wp:positionH relativeFrom="column">
                <wp:posOffset>19050</wp:posOffset>
              </wp:positionH>
              <wp:positionV relativeFrom="paragraph">
                <wp:posOffset>64770</wp:posOffset>
              </wp:positionV>
              <wp:extent cx="6591300" cy="47625"/>
              <wp:effectExtent l="0" t="0" r="19050" b="28575"/>
              <wp:wrapNone/>
              <wp:docPr id="2116021806" name="Straight Connector 2" descr="Line bre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1300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CCBC53" id="Straight Connector 2" o:spid="_x0000_s1026" alt="Line break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52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" strokecolor="black [3040]"/>
          </w:pict>
        </mc:Fallback>
      </mc:AlternateContent>
    </w:r>
  </w:p>
  <w:p w14:paraId="2FC456E1" w14:textId="77777777" w:rsidR="00FC1981" w:rsidRPr="0065458D" w:rsidRDefault="00FC1981">
    <w:pPr>
      <w:rPr>
        <w:rFonts w:ascii="Aptos" w:hAnsi="Aptos"/>
        <w:sz w:val="16"/>
        <w:szCs w:val="16"/>
      </w:rPr>
    </w:pPr>
  </w:p>
  <w:p w14:paraId="1A45C743" w14:textId="77777777" w:rsidR="00FC1981" w:rsidRPr="0065458D" w:rsidRDefault="00FC1981" w:rsidP="00670BFA">
    <w:pPr>
      <w:tabs>
        <w:tab w:val="left" w:pos="4962"/>
      </w:tabs>
      <w:rPr>
        <w:rFonts w:ascii="Aptos" w:hAnsi="Aptos"/>
        <w:b/>
        <w:bCs/>
        <w:sz w:val="20"/>
        <w:szCs w:val="20"/>
      </w:rPr>
    </w:pPr>
    <w:r w:rsidRPr="0065458D">
      <w:rPr>
        <w:rFonts w:ascii="Aptos" w:hAnsi="Aptos"/>
        <w:b/>
        <w:bCs/>
        <w:sz w:val="20"/>
        <w:szCs w:val="20"/>
        <w:lang w:val="cy-GB"/>
      </w:rPr>
      <w:t>Prif Weithredwr</w:t>
    </w:r>
    <w:r w:rsidRPr="0065458D">
      <w:rPr>
        <w:rFonts w:ascii="Aptos" w:hAnsi="Aptos"/>
        <w:b/>
        <w:bCs/>
        <w:sz w:val="20"/>
        <w:szCs w:val="20"/>
      </w:rPr>
      <w:t xml:space="preserve"> / Chief Executive: </w:t>
    </w:r>
    <w:r w:rsidRPr="0065458D">
      <w:rPr>
        <w:rFonts w:ascii="Aptos" w:hAnsi="Aptos"/>
        <w:b/>
        <w:bCs/>
        <w:sz w:val="20"/>
        <w:szCs w:val="20"/>
      </w:rPr>
      <w:tab/>
    </w:r>
    <w:r w:rsidRPr="0065458D">
      <w:rPr>
        <w:rFonts w:ascii="Aptos" w:hAnsi="Aptos"/>
        <w:b/>
        <w:bCs/>
        <w:sz w:val="20"/>
        <w:szCs w:val="20"/>
      </w:rPr>
      <w:tab/>
      <w:t>Eifion Evans</w:t>
    </w:r>
  </w:p>
  <w:p w14:paraId="01FA20CC" w14:textId="77777777" w:rsidR="00510AE1" w:rsidRPr="0065458D" w:rsidRDefault="00FC1981" w:rsidP="00670BFA">
    <w:pPr>
      <w:tabs>
        <w:tab w:val="left" w:pos="4962"/>
      </w:tabs>
      <w:rPr>
        <w:rFonts w:ascii="Aptos" w:hAnsi="Aptos"/>
        <w:b/>
        <w:bCs/>
        <w:sz w:val="20"/>
        <w:szCs w:val="20"/>
      </w:rPr>
    </w:pPr>
    <w:r w:rsidRPr="0065458D">
      <w:rPr>
        <w:rFonts w:ascii="Aptos" w:hAnsi="Aptos"/>
        <w:b/>
        <w:bCs/>
        <w:sz w:val="20"/>
        <w:szCs w:val="20"/>
        <w:lang w:val="cy-GB"/>
      </w:rPr>
      <w:t>Cyfarwyddwr Corfforaethol</w:t>
    </w:r>
    <w:r w:rsidRPr="0065458D">
      <w:rPr>
        <w:rFonts w:ascii="Aptos" w:hAnsi="Aptos"/>
        <w:b/>
        <w:bCs/>
        <w:sz w:val="20"/>
        <w:szCs w:val="20"/>
      </w:rPr>
      <w:t xml:space="preserve"> / Corporate Director: </w:t>
    </w:r>
    <w:r w:rsidRPr="0065458D">
      <w:rPr>
        <w:rFonts w:ascii="Aptos" w:hAnsi="Aptos"/>
        <w:b/>
        <w:bCs/>
        <w:sz w:val="20"/>
        <w:szCs w:val="20"/>
      </w:rPr>
      <w:tab/>
    </w:r>
    <w:r w:rsidRPr="0065458D">
      <w:rPr>
        <w:rFonts w:ascii="Aptos" w:hAnsi="Aptos"/>
        <w:b/>
        <w:bCs/>
        <w:sz w:val="20"/>
        <w:szCs w:val="20"/>
      </w:rPr>
      <w:tab/>
      <w:t>Barry Rees</w:t>
    </w:r>
  </w:p>
  <w:p w14:paraId="73C8E236" w14:textId="77777777" w:rsidR="00510AE1" w:rsidRDefault="00510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0D11" w14:textId="77777777" w:rsidR="000E785D" w:rsidRDefault="000E785D">
      <w:r>
        <w:separator/>
      </w:r>
    </w:p>
  </w:footnote>
  <w:footnote w:type="continuationSeparator" w:id="0">
    <w:p w14:paraId="16D00331" w14:textId="77777777" w:rsidR="000E785D" w:rsidRDefault="000E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Look w:val="04A0" w:firstRow="1" w:lastRow="0" w:firstColumn="1" w:lastColumn="0" w:noHBand="0" w:noVBand="1"/>
    </w:tblPr>
    <w:tblGrid>
      <w:gridCol w:w="4210"/>
      <w:gridCol w:w="6564"/>
    </w:tblGrid>
    <w:tr w:rsidR="005C76F6" w:rsidRPr="0065458D" w14:paraId="7D50640F" w14:textId="77777777" w:rsidTr="00FC1981">
      <w:tc>
        <w:tcPr>
          <w:tcW w:w="4210" w:type="dxa"/>
        </w:tcPr>
        <w:p w14:paraId="5367BB3F" w14:textId="77777777" w:rsidR="005C76F6" w:rsidRDefault="005C76F6">
          <w:pPr>
            <w:pStyle w:val="Header"/>
          </w:pPr>
          <w:r>
            <w:rPr>
              <w:noProof/>
            </w:rPr>
            <w:drawing>
              <wp:inline distT="0" distB="0" distL="0" distR="0" wp14:anchorId="3E2146C7" wp14:editId="1DA518DC">
                <wp:extent cx="2322762" cy="1059180"/>
                <wp:effectExtent l="0" t="0" r="1905" b="7620"/>
                <wp:docPr id="905295089" name="Picture 1" descr="Ceredigion 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973900" name="Picture 1" descr="Ceredigion Cres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338" cy="1068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14:paraId="4D87469D" w14:textId="77777777" w:rsidR="005C76F6" w:rsidRPr="0065458D" w:rsidRDefault="00750FB0" w:rsidP="005C76F6">
          <w:pPr>
            <w:pStyle w:val="Header"/>
            <w:jc w:val="right"/>
            <w:rPr>
              <w:rFonts w:ascii="Aptos" w:hAnsi="Aptos"/>
              <w:b/>
              <w:bCs/>
            </w:rPr>
          </w:pPr>
          <w:r w:rsidRPr="0065458D">
            <w:rPr>
              <w:rFonts w:ascii="Aptos" w:hAnsi="Aptos"/>
              <w:b/>
              <w:bCs/>
            </w:rPr>
            <w:t>Rhodri Llwyd</w:t>
          </w:r>
        </w:p>
        <w:p w14:paraId="59ACCFFF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8"/>
              <w:szCs w:val="20"/>
              <w:lang w:val="cy-GB"/>
            </w:rPr>
          </w:pPr>
          <w:r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Swyddog Arweiniol Corfforaethol</w:t>
          </w:r>
          <w:r w:rsidR="005729BC"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:</w:t>
          </w:r>
          <w:r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 xml:space="preserve"> </w:t>
          </w:r>
          <w:r w:rsidR="00750FB0"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Priffyrdd a Gwasanaethau Amgylcheddol</w:t>
          </w:r>
        </w:p>
        <w:p w14:paraId="55B4571B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8"/>
              <w:szCs w:val="20"/>
            </w:rPr>
          </w:pPr>
          <w:r w:rsidRPr="0065458D">
            <w:rPr>
              <w:rFonts w:ascii="Aptos" w:hAnsi="Aptos"/>
              <w:b/>
              <w:bCs/>
              <w:sz w:val="18"/>
              <w:szCs w:val="20"/>
            </w:rPr>
            <w:t>Corporate Lead Officer</w:t>
          </w:r>
          <w:r w:rsidR="00D81259" w:rsidRPr="0065458D">
            <w:rPr>
              <w:rFonts w:ascii="Aptos" w:hAnsi="Aptos"/>
              <w:b/>
              <w:bCs/>
              <w:sz w:val="18"/>
              <w:szCs w:val="20"/>
            </w:rPr>
            <w:t>:</w:t>
          </w:r>
          <w:r w:rsidRPr="0065458D">
            <w:rPr>
              <w:rFonts w:ascii="Aptos" w:hAnsi="Aptos"/>
              <w:b/>
              <w:bCs/>
              <w:sz w:val="18"/>
              <w:szCs w:val="20"/>
            </w:rPr>
            <w:t xml:space="preserve"> </w:t>
          </w:r>
          <w:r w:rsidR="00750FB0" w:rsidRPr="0065458D">
            <w:rPr>
              <w:rFonts w:ascii="Aptos" w:hAnsi="Aptos"/>
              <w:b/>
              <w:bCs/>
              <w:sz w:val="18"/>
              <w:szCs w:val="20"/>
            </w:rPr>
            <w:t>Highways and Environmental Services</w:t>
          </w:r>
        </w:p>
        <w:p w14:paraId="027E8F1D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6"/>
              <w:szCs w:val="16"/>
            </w:rPr>
          </w:pPr>
        </w:p>
        <w:p w14:paraId="4C44F904" w14:textId="77777777" w:rsidR="00D81259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 xml:space="preserve">Neuadd Cyngor Ceredigion, </w:t>
          </w:r>
          <w:proofErr w:type="spellStart"/>
          <w:r w:rsidRPr="0065458D">
            <w:rPr>
              <w:rFonts w:ascii="Aptos" w:hAnsi="Aptos"/>
              <w:sz w:val="20"/>
              <w:szCs w:val="20"/>
            </w:rPr>
            <w:t>Penmorfa</w:t>
          </w:r>
          <w:proofErr w:type="spellEnd"/>
          <w:r w:rsidRPr="0065458D">
            <w:rPr>
              <w:rFonts w:ascii="Aptos" w:hAnsi="Aptos"/>
              <w:sz w:val="20"/>
              <w:szCs w:val="20"/>
            </w:rPr>
            <w:t xml:space="preserve">, </w:t>
          </w:r>
        </w:p>
        <w:p w14:paraId="0D11F21D" w14:textId="77777777" w:rsidR="00C347FB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>Aberaeron, Ceredigion, SA46 0PA</w:t>
          </w:r>
        </w:p>
        <w:p w14:paraId="0481FCFC" w14:textId="77777777" w:rsidR="00C347FB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>www.ceredig</w:t>
          </w:r>
          <w:r w:rsidR="002F60F3">
            <w:rPr>
              <w:rFonts w:ascii="Aptos" w:hAnsi="Aptos"/>
              <w:sz w:val="20"/>
              <w:szCs w:val="20"/>
            </w:rPr>
            <w:t>i</w:t>
          </w:r>
          <w:r w:rsidRPr="0065458D">
            <w:rPr>
              <w:rFonts w:ascii="Aptos" w:hAnsi="Aptos"/>
              <w:sz w:val="20"/>
              <w:szCs w:val="20"/>
            </w:rPr>
            <w:t>on.gov.uk</w:t>
          </w:r>
        </w:p>
        <w:p w14:paraId="09D2F6BD" w14:textId="77777777" w:rsidR="005C76F6" w:rsidRPr="0065458D" w:rsidRDefault="005C76F6" w:rsidP="00C347FB">
          <w:pPr>
            <w:pStyle w:val="Header"/>
            <w:rPr>
              <w:rFonts w:ascii="Aptos" w:hAnsi="Aptos"/>
            </w:rPr>
          </w:pPr>
        </w:p>
      </w:tc>
    </w:tr>
  </w:tbl>
  <w:p w14:paraId="101B8485" w14:textId="77777777" w:rsidR="00510AE1" w:rsidRDefault="00510AE1">
    <w:pPr>
      <w:pStyle w:val="Header"/>
    </w:pPr>
  </w:p>
  <w:p w14:paraId="0AB7998B" w14:textId="77777777" w:rsidR="00510AE1" w:rsidRDefault="00510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849"/>
    <w:multiLevelType w:val="hybridMultilevel"/>
    <w:tmpl w:val="FD9C0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4971">
    <w:abstractNumId w:val="0"/>
  </w:num>
  <w:num w:numId="2" w16cid:durableId="436994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ED"/>
    <w:rsid w:val="00003D73"/>
    <w:rsid w:val="00010ED9"/>
    <w:rsid w:val="000306AC"/>
    <w:rsid w:val="0004367B"/>
    <w:rsid w:val="00043874"/>
    <w:rsid w:val="00067DB6"/>
    <w:rsid w:val="00074058"/>
    <w:rsid w:val="00087520"/>
    <w:rsid w:val="00095FD7"/>
    <w:rsid w:val="000B7937"/>
    <w:rsid w:val="000B7F2F"/>
    <w:rsid w:val="000C5A92"/>
    <w:rsid w:val="000C5FB8"/>
    <w:rsid w:val="000E785D"/>
    <w:rsid w:val="000F21CC"/>
    <w:rsid w:val="001343B4"/>
    <w:rsid w:val="001449C1"/>
    <w:rsid w:val="0017570B"/>
    <w:rsid w:val="00195F25"/>
    <w:rsid w:val="001A1524"/>
    <w:rsid w:val="001B051E"/>
    <w:rsid w:val="001B2A6C"/>
    <w:rsid w:val="001B7370"/>
    <w:rsid w:val="001E6EB5"/>
    <w:rsid w:val="001F7F3D"/>
    <w:rsid w:val="002178F8"/>
    <w:rsid w:val="00232D6E"/>
    <w:rsid w:val="00235AB5"/>
    <w:rsid w:val="00266F1B"/>
    <w:rsid w:val="0027078A"/>
    <w:rsid w:val="00274BC1"/>
    <w:rsid w:val="00275C84"/>
    <w:rsid w:val="00275E76"/>
    <w:rsid w:val="00281642"/>
    <w:rsid w:val="0029421E"/>
    <w:rsid w:val="002A56B4"/>
    <w:rsid w:val="002D5E37"/>
    <w:rsid w:val="002E415F"/>
    <w:rsid w:val="002F60F3"/>
    <w:rsid w:val="003073C7"/>
    <w:rsid w:val="00314A74"/>
    <w:rsid w:val="00323AB0"/>
    <w:rsid w:val="00344A36"/>
    <w:rsid w:val="00350542"/>
    <w:rsid w:val="00353CB5"/>
    <w:rsid w:val="00364F6D"/>
    <w:rsid w:val="00383622"/>
    <w:rsid w:val="003838C3"/>
    <w:rsid w:val="00387AF1"/>
    <w:rsid w:val="0039405C"/>
    <w:rsid w:val="00397DB8"/>
    <w:rsid w:val="003A020F"/>
    <w:rsid w:val="003A53B8"/>
    <w:rsid w:val="003B41D2"/>
    <w:rsid w:val="003C2EE9"/>
    <w:rsid w:val="003E6948"/>
    <w:rsid w:val="0040770C"/>
    <w:rsid w:val="0041308C"/>
    <w:rsid w:val="004273DD"/>
    <w:rsid w:val="00431FDA"/>
    <w:rsid w:val="004534A9"/>
    <w:rsid w:val="00463554"/>
    <w:rsid w:val="00464686"/>
    <w:rsid w:val="00465B31"/>
    <w:rsid w:val="00487B51"/>
    <w:rsid w:val="004A30C2"/>
    <w:rsid w:val="004A3165"/>
    <w:rsid w:val="004B2546"/>
    <w:rsid w:val="004C0106"/>
    <w:rsid w:val="004E68F4"/>
    <w:rsid w:val="004E7053"/>
    <w:rsid w:val="00510AE1"/>
    <w:rsid w:val="00511618"/>
    <w:rsid w:val="005149A4"/>
    <w:rsid w:val="00525224"/>
    <w:rsid w:val="00552626"/>
    <w:rsid w:val="00552660"/>
    <w:rsid w:val="005729BC"/>
    <w:rsid w:val="00590B19"/>
    <w:rsid w:val="005A1CB2"/>
    <w:rsid w:val="005A5F40"/>
    <w:rsid w:val="005C4617"/>
    <w:rsid w:val="005C76F6"/>
    <w:rsid w:val="005D2510"/>
    <w:rsid w:val="005D2BD5"/>
    <w:rsid w:val="005D7D29"/>
    <w:rsid w:val="00607E97"/>
    <w:rsid w:val="00625060"/>
    <w:rsid w:val="00643BDE"/>
    <w:rsid w:val="0065458D"/>
    <w:rsid w:val="00660322"/>
    <w:rsid w:val="0066727A"/>
    <w:rsid w:val="00670012"/>
    <w:rsid w:val="00670BFA"/>
    <w:rsid w:val="00681A66"/>
    <w:rsid w:val="006844F6"/>
    <w:rsid w:val="00686920"/>
    <w:rsid w:val="0069228A"/>
    <w:rsid w:val="006C2F3E"/>
    <w:rsid w:val="006C5304"/>
    <w:rsid w:val="006D339E"/>
    <w:rsid w:val="006E0BB4"/>
    <w:rsid w:val="006F6AB2"/>
    <w:rsid w:val="00702E40"/>
    <w:rsid w:val="00704C82"/>
    <w:rsid w:val="00705FCA"/>
    <w:rsid w:val="00706341"/>
    <w:rsid w:val="00706546"/>
    <w:rsid w:val="00707170"/>
    <w:rsid w:val="00732811"/>
    <w:rsid w:val="00750FB0"/>
    <w:rsid w:val="007762C4"/>
    <w:rsid w:val="007C0864"/>
    <w:rsid w:val="007D4D5E"/>
    <w:rsid w:val="007D7771"/>
    <w:rsid w:val="007F1BAF"/>
    <w:rsid w:val="007F406D"/>
    <w:rsid w:val="008157F3"/>
    <w:rsid w:val="0088102C"/>
    <w:rsid w:val="008825ED"/>
    <w:rsid w:val="0089601A"/>
    <w:rsid w:val="008A01A0"/>
    <w:rsid w:val="008A7A45"/>
    <w:rsid w:val="008B413B"/>
    <w:rsid w:val="008B4179"/>
    <w:rsid w:val="008C4083"/>
    <w:rsid w:val="008C58C7"/>
    <w:rsid w:val="008F0944"/>
    <w:rsid w:val="00904D3F"/>
    <w:rsid w:val="0090522F"/>
    <w:rsid w:val="00905518"/>
    <w:rsid w:val="009459EB"/>
    <w:rsid w:val="0095743F"/>
    <w:rsid w:val="00965AFE"/>
    <w:rsid w:val="009744DA"/>
    <w:rsid w:val="00974E81"/>
    <w:rsid w:val="00992BD5"/>
    <w:rsid w:val="00996D2D"/>
    <w:rsid w:val="009B3538"/>
    <w:rsid w:val="009F668F"/>
    <w:rsid w:val="00A250C1"/>
    <w:rsid w:val="00A541E6"/>
    <w:rsid w:val="00A70090"/>
    <w:rsid w:val="00A7114D"/>
    <w:rsid w:val="00A83E1B"/>
    <w:rsid w:val="00A842AA"/>
    <w:rsid w:val="00A86444"/>
    <w:rsid w:val="00AA158E"/>
    <w:rsid w:val="00AB1E70"/>
    <w:rsid w:val="00B16941"/>
    <w:rsid w:val="00B24260"/>
    <w:rsid w:val="00B25B0D"/>
    <w:rsid w:val="00B33695"/>
    <w:rsid w:val="00B60BC3"/>
    <w:rsid w:val="00B815B0"/>
    <w:rsid w:val="00B818F8"/>
    <w:rsid w:val="00B9024A"/>
    <w:rsid w:val="00B9056C"/>
    <w:rsid w:val="00B9097B"/>
    <w:rsid w:val="00B96ED7"/>
    <w:rsid w:val="00BB5669"/>
    <w:rsid w:val="00BE0DFD"/>
    <w:rsid w:val="00BE4046"/>
    <w:rsid w:val="00C044FB"/>
    <w:rsid w:val="00C20D10"/>
    <w:rsid w:val="00C22CDB"/>
    <w:rsid w:val="00C33ED4"/>
    <w:rsid w:val="00C347FB"/>
    <w:rsid w:val="00C656AC"/>
    <w:rsid w:val="00C661DB"/>
    <w:rsid w:val="00C967D0"/>
    <w:rsid w:val="00CB2ECC"/>
    <w:rsid w:val="00CD262E"/>
    <w:rsid w:val="00CF1A7A"/>
    <w:rsid w:val="00CF3BBA"/>
    <w:rsid w:val="00D00CC5"/>
    <w:rsid w:val="00D137D0"/>
    <w:rsid w:val="00D217C5"/>
    <w:rsid w:val="00D31918"/>
    <w:rsid w:val="00D35F73"/>
    <w:rsid w:val="00D478B5"/>
    <w:rsid w:val="00D566DF"/>
    <w:rsid w:val="00D81259"/>
    <w:rsid w:val="00D913F9"/>
    <w:rsid w:val="00DB053B"/>
    <w:rsid w:val="00DD4E3A"/>
    <w:rsid w:val="00DF1C8C"/>
    <w:rsid w:val="00E1156A"/>
    <w:rsid w:val="00E244DB"/>
    <w:rsid w:val="00E26EE9"/>
    <w:rsid w:val="00E32ED6"/>
    <w:rsid w:val="00E333C3"/>
    <w:rsid w:val="00E43E8C"/>
    <w:rsid w:val="00E46DB2"/>
    <w:rsid w:val="00E646DB"/>
    <w:rsid w:val="00E71A3B"/>
    <w:rsid w:val="00E7718B"/>
    <w:rsid w:val="00EE0787"/>
    <w:rsid w:val="00EF4174"/>
    <w:rsid w:val="00EF7AC8"/>
    <w:rsid w:val="00F05F75"/>
    <w:rsid w:val="00F1220B"/>
    <w:rsid w:val="00F17765"/>
    <w:rsid w:val="00F24B3C"/>
    <w:rsid w:val="00F30136"/>
    <w:rsid w:val="00F434B6"/>
    <w:rsid w:val="00F639DC"/>
    <w:rsid w:val="00F64B34"/>
    <w:rsid w:val="00F76CAF"/>
    <w:rsid w:val="00F80D81"/>
    <w:rsid w:val="00FB7554"/>
    <w:rsid w:val="00FC1981"/>
    <w:rsid w:val="00FC229E"/>
    <w:rsid w:val="00FD7032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1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6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6DF"/>
    <w:pPr>
      <w:tabs>
        <w:tab w:val="center" w:pos="4153"/>
        <w:tab w:val="right" w:pos="8306"/>
      </w:tabs>
    </w:pPr>
  </w:style>
  <w:style w:type="paragraph" w:customStyle="1" w:styleId="OmniPage3">
    <w:name w:val="OmniPage #3"/>
    <w:rsid w:val="0027078A"/>
    <w:pPr>
      <w:tabs>
        <w:tab w:val="left" w:pos="50"/>
        <w:tab w:val="right" w:pos="1168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4">
    <w:name w:val="OmniPage #4"/>
    <w:rsid w:val="0027078A"/>
    <w:pPr>
      <w:tabs>
        <w:tab w:val="left" w:pos="50"/>
        <w:tab w:val="right" w:pos="646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1">
    <w:name w:val="OmniPage #1"/>
    <w:rsid w:val="0027078A"/>
    <w:pPr>
      <w:tabs>
        <w:tab w:val="right" w:pos="645"/>
      </w:tabs>
      <w:ind w:left="50" w:right="50"/>
    </w:pPr>
    <w:rPr>
      <w:rFonts w:ascii="Tms Rmn" w:hAnsi="Tms Rmn"/>
      <w:lang w:val="en-US" w:eastAsia="en-US"/>
    </w:rPr>
  </w:style>
  <w:style w:type="paragraph" w:customStyle="1" w:styleId="OmniPage2">
    <w:name w:val="OmniPage #2"/>
    <w:rsid w:val="0027078A"/>
    <w:pPr>
      <w:tabs>
        <w:tab w:val="left" w:pos="50"/>
        <w:tab w:val="right" w:pos="910"/>
      </w:tabs>
    </w:pPr>
    <w:rPr>
      <w:rFonts w:ascii="Tms Rmn" w:hAnsi="Tms Rmn"/>
      <w:lang w:val="en-US" w:eastAsia="en-US"/>
    </w:rPr>
  </w:style>
  <w:style w:type="paragraph" w:styleId="BalloonText">
    <w:name w:val="Balloon Text"/>
    <w:basedOn w:val="Normal"/>
    <w:link w:val="BalloonTextChar"/>
    <w:rsid w:val="00D0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CC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95FD7"/>
    <w:rPr>
      <w:rFonts w:ascii="Arial" w:hAnsi="Arial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25B0D"/>
    <w:rPr>
      <w:rFonts w:ascii="Arial" w:hAnsi="Arial"/>
      <w:sz w:val="24"/>
      <w:szCs w:val="28"/>
    </w:rPr>
  </w:style>
  <w:style w:type="table" w:styleId="TableGrid">
    <w:name w:val="Table Grid"/>
    <w:basedOn w:val="TableNormal"/>
    <w:rsid w:val="005C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nhideWhenUsed/>
    <w:rsid w:val="00D81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2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edigion.gov.uk/resident/travel-roads-parking/roadworks/ceredigion-streetwork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c@ceredigion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redigion.sharepoint.com/sites/CorporateLetterheadsTemplate/OfficeTemplate/CLO%20RHODRI%20LLWYD%20LETTERHEAD%20TEMPLATE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49EDC83B9F64F9A6C751819C32507" ma:contentTypeVersion="3" ma:contentTypeDescription="Create a new document." ma:contentTypeScope="" ma:versionID="fe1b8c1ddbf49fd34da4f5c40431d22b">
  <xsd:schema xmlns:xsd="http://www.w3.org/2001/XMLSchema" xmlns:xs="http://www.w3.org/2001/XMLSchema" xmlns:p="http://schemas.microsoft.com/office/2006/metadata/properties" xmlns:ns2="a0a6e684-8434-4013-aa24-31dd02318f58" targetNamespace="http://schemas.microsoft.com/office/2006/metadata/properties" ma:root="true" ma:fieldsID="c2608feb53de1180c2e2459d56afde54" ns2:_="">
    <xsd:import namespace="a0a6e684-8434-4013-aa24-31dd02318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e684-8434-4013-aa24-31dd02318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E26B8-6598-472C-BD56-5959D551C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7FC35-5B15-4AB4-8E23-9C88EDF6C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55870-0835-4F37-B9BC-A0B60501E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3F6FA-F9AC-4DD4-BCFB-3893D0B7D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e684-8434-4013-aa24-31dd02318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CLO%20RHODRI%20LLWYD%20LETTERHEAD%20TEMPLATE%20MAY%202025</Template>
  <TotalTime>0</TotalTime>
  <Pages>2</Pages>
  <Words>258</Words>
  <Characters>1619</Characters>
  <Application>Microsoft Office Word</Application>
  <DocSecurity>0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2026-03-27T13:31:00Z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0x01010080149EDC83B9F64F9A6C751819C32507</vt:lpwstr>
  </property>
</Properties>
</file>